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090C" w14:textId="77777777" w:rsidR="002434BE" w:rsidRDefault="002434BE" w:rsidP="002434BE">
      <w:pPr>
        <w:pStyle w:val="Otsikko1"/>
        <w:rPr>
          <w:b/>
          <w:bCs/>
          <w:color w:val="auto"/>
        </w:rPr>
      </w:pPr>
      <w:r w:rsidRPr="002434BE">
        <w:rPr>
          <w:b/>
          <w:bCs/>
          <w:color w:val="auto"/>
        </w:rPr>
        <w:t>Kirurginen käsien desinfektio</w:t>
      </w:r>
    </w:p>
    <w:p w14:paraId="0A015293" w14:textId="77777777" w:rsidR="002434BE" w:rsidRPr="002434BE" w:rsidRDefault="002434BE" w:rsidP="002434BE"/>
    <w:p w14:paraId="22D1D133" w14:textId="77777777" w:rsidR="002434BE" w:rsidRPr="002434BE" w:rsidRDefault="002434BE" w:rsidP="002434BE">
      <w:pPr>
        <w:ind w:left="1304"/>
        <w:rPr>
          <w:rFonts w:asciiTheme="minorHAnsi" w:hAnsiTheme="minorHAnsi" w:cstheme="minorHAnsi"/>
          <w:sz w:val="24"/>
          <w:szCs w:val="24"/>
        </w:rPr>
      </w:pPr>
      <w:r w:rsidRPr="002434BE">
        <w:rPr>
          <w:rFonts w:asciiTheme="minorHAnsi" w:hAnsiTheme="minorHAnsi" w:cstheme="minorHAnsi"/>
          <w:sz w:val="24"/>
          <w:szCs w:val="24"/>
        </w:rPr>
        <w:t>Tarkista kädet ja kynsien alustat. Puhdista kynsien alustat tarvittaessa. Pese kädet sen jälkeen vedellä ja saippualla vain, jos ne ovat näkyvästi likaiset. Kädet kostutetaan haalealla vedellä ja sen jälkeen niihin hierotaan nestemäistä saippuaa. Kädet pestään juoksevan veden alla, huuhdellaan ja kuivataan kertakäyttöpyyhkeellä.</w:t>
      </w:r>
    </w:p>
    <w:p w14:paraId="66536213" w14:textId="77777777" w:rsidR="002434BE" w:rsidRPr="002434BE" w:rsidRDefault="002434BE" w:rsidP="002434BE">
      <w:pPr>
        <w:rPr>
          <w:rFonts w:asciiTheme="minorHAnsi" w:hAnsiTheme="minorHAnsi" w:cstheme="minorHAnsi"/>
          <w:sz w:val="24"/>
          <w:szCs w:val="24"/>
        </w:rPr>
      </w:pPr>
    </w:p>
    <w:tbl>
      <w:tblPr>
        <w:tblW w:w="895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5435"/>
      </w:tblGrid>
      <w:tr w:rsidR="002434BE" w:rsidRPr="002434BE" w14:paraId="21CAFAA2" w14:textId="77777777" w:rsidTr="002434BE">
        <w:trPr>
          <w:trHeight w:val="508"/>
        </w:trPr>
        <w:tc>
          <w:tcPr>
            <w:tcW w:w="3519" w:type="dxa"/>
          </w:tcPr>
          <w:p w14:paraId="27E656DC" w14:textId="77777777" w:rsidR="002434BE" w:rsidRPr="002434BE" w:rsidRDefault="002434BE" w:rsidP="002F5BC0">
            <w:pPr>
              <w:rPr>
                <w:rFonts w:asciiTheme="minorHAnsi" w:hAnsiTheme="minorHAnsi" w:cstheme="minorHAnsi"/>
                <w:sz w:val="24"/>
                <w:szCs w:val="24"/>
              </w:rPr>
            </w:pPr>
            <w:r w:rsidRPr="002434BE">
              <w:rPr>
                <w:rFonts w:asciiTheme="minorHAnsi" w:hAnsiTheme="minorHAnsi" w:cstheme="minorHAnsi"/>
                <w:noProof/>
                <w:sz w:val="24"/>
                <w:szCs w:val="24"/>
              </w:rPr>
              <w:drawing>
                <wp:anchor distT="0" distB="0" distL="114300" distR="114300" simplePos="0" relativeHeight="251660288" behindDoc="0" locked="0" layoutInCell="1" allowOverlap="1" wp14:anchorId="289A71CA" wp14:editId="4816E42B">
                  <wp:simplePos x="723900" y="2733675"/>
                  <wp:positionH relativeFrom="margin">
                    <wp:align>left</wp:align>
                  </wp:positionH>
                  <wp:positionV relativeFrom="margin">
                    <wp:align>top</wp:align>
                  </wp:positionV>
                  <wp:extent cx="2038350" cy="1352550"/>
                  <wp:effectExtent l="0" t="0" r="0" b="0"/>
                  <wp:wrapSquare wrapText="bothSides"/>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35" w:type="dxa"/>
          </w:tcPr>
          <w:p w14:paraId="4A9EF53C" w14:textId="77777777" w:rsidR="002434BE" w:rsidRPr="002434BE" w:rsidRDefault="002434BE" w:rsidP="002F5BC0">
            <w:pPr>
              <w:rPr>
                <w:rFonts w:asciiTheme="minorHAnsi" w:hAnsiTheme="minorHAnsi" w:cstheme="minorHAnsi"/>
                <w:sz w:val="24"/>
                <w:szCs w:val="24"/>
              </w:rPr>
            </w:pPr>
          </w:p>
          <w:p w14:paraId="4F32EB4B" w14:textId="77777777" w:rsidR="002434BE" w:rsidRPr="002434BE" w:rsidRDefault="002434BE" w:rsidP="002434BE">
            <w:pPr>
              <w:pStyle w:val="Luettelokappale"/>
              <w:numPr>
                <w:ilvl w:val="0"/>
                <w:numId w:val="16"/>
              </w:numPr>
              <w:rPr>
                <w:rFonts w:asciiTheme="minorHAnsi" w:hAnsiTheme="minorHAnsi" w:cstheme="minorHAnsi"/>
                <w:sz w:val="24"/>
                <w:szCs w:val="24"/>
              </w:rPr>
            </w:pPr>
            <w:r w:rsidRPr="002434BE">
              <w:rPr>
                <w:rFonts w:asciiTheme="minorHAnsi" w:hAnsiTheme="minorHAnsi" w:cstheme="minorHAnsi"/>
                <w:sz w:val="24"/>
                <w:szCs w:val="24"/>
              </w:rPr>
              <w:t>Ota kuiviin käsiin riittävästi huuhdetta.</w:t>
            </w:r>
          </w:p>
          <w:p w14:paraId="6F7976AF" w14:textId="77777777" w:rsidR="002434BE" w:rsidRPr="002434BE" w:rsidRDefault="002434BE" w:rsidP="002434BE">
            <w:pPr>
              <w:pStyle w:val="Luettelokappale"/>
              <w:numPr>
                <w:ilvl w:val="0"/>
                <w:numId w:val="16"/>
              </w:numPr>
              <w:rPr>
                <w:rFonts w:asciiTheme="minorHAnsi" w:hAnsiTheme="minorHAnsi" w:cstheme="minorHAnsi"/>
                <w:sz w:val="24"/>
                <w:szCs w:val="24"/>
              </w:rPr>
            </w:pPr>
            <w:r w:rsidRPr="002434BE">
              <w:rPr>
                <w:rFonts w:asciiTheme="minorHAnsi" w:hAnsiTheme="minorHAnsi" w:cstheme="minorHAnsi"/>
                <w:sz w:val="24"/>
                <w:szCs w:val="24"/>
              </w:rPr>
              <w:t>Hiero huuhdetta kahdella ensimmäisellä kerralla käsivarsiin, kyynärtaipeisiin asti.</w:t>
            </w:r>
          </w:p>
        </w:tc>
      </w:tr>
      <w:tr w:rsidR="002434BE" w:rsidRPr="002434BE" w14:paraId="096998BE" w14:textId="77777777" w:rsidTr="002434BE">
        <w:trPr>
          <w:trHeight w:val="563"/>
        </w:trPr>
        <w:tc>
          <w:tcPr>
            <w:tcW w:w="3519" w:type="dxa"/>
          </w:tcPr>
          <w:p w14:paraId="02FDD16D" w14:textId="77777777" w:rsidR="002434BE" w:rsidRPr="002434BE" w:rsidRDefault="002434BE" w:rsidP="002F5BC0">
            <w:pPr>
              <w:rPr>
                <w:rFonts w:asciiTheme="minorHAnsi" w:hAnsiTheme="minorHAnsi" w:cstheme="minorHAnsi"/>
                <w:sz w:val="24"/>
                <w:szCs w:val="24"/>
              </w:rPr>
            </w:pPr>
            <w:r w:rsidRPr="002434BE">
              <w:rPr>
                <w:rFonts w:asciiTheme="minorHAnsi" w:hAnsiTheme="minorHAnsi" w:cstheme="minorHAnsi"/>
                <w:noProof/>
                <w:sz w:val="24"/>
                <w:szCs w:val="24"/>
              </w:rPr>
              <w:drawing>
                <wp:anchor distT="0" distB="0" distL="114300" distR="114300" simplePos="0" relativeHeight="251659264" behindDoc="0" locked="0" layoutInCell="1" allowOverlap="1" wp14:anchorId="119FAB35" wp14:editId="31C1E693">
                  <wp:simplePos x="723900" y="4229100"/>
                  <wp:positionH relativeFrom="margin">
                    <wp:align>left</wp:align>
                  </wp:positionH>
                  <wp:positionV relativeFrom="margin">
                    <wp:align>top</wp:align>
                  </wp:positionV>
                  <wp:extent cx="2035810" cy="1352550"/>
                  <wp:effectExtent l="0" t="0" r="2540" b="0"/>
                  <wp:wrapSquare wrapText="bothSides"/>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6235" cy="135283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35" w:type="dxa"/>
          </w:tcPr>
          <w:p w14:paraId="5E57FB64" w14:textId="77777777" w:rsidR="002434BE" w:rsidRPr="002434BE" w:rsidRDefault="002434BE" w:rsidP="002F5BC0">
            <w:pPr>
              <w:rPr>
                <w:rFonts w:asciiTheme="minorHAnsi" w:hAnsiTheme="minorHAnsi" w:cstheme="minorHAnsi"/>
                <w:sz w:val="24"/>
                <w:szCs w:val="24"/>
              </w:rPr>
            </w:pPr>
          </w:p>
          <w:p w14:paraId="70541F64" w14:textId="77777777" w:rsidR="002434BE" w:rsidRPr="002434BE" w:rsidRDefault="002434BE" w:rsidP="002434BE">
            <w:pPr>
              <w:pStyle w:val="Luettelokappale"/>
              <w:numPr>
                <w:ilvl w:val="0"/>
                <w:numId w:val="16"/>
              </w:numPr>
              <w:rPr>
                <w:rFonts w:asciiTheme="minorHAnsi" w:hAnsiTheme="minorHAnsi" w:cstheme="minorHAnsi"/>
                <w:sz w:val="24"/>
                <w:szCs w:val="24"/>
              </w:rPr>
            </w:pPr>
            <w:r w:rsidRPr="002434BE">
              <w:rPr>
                <w:rFonts w:asciiTheme="minorHAnsi" w:hAnsiTheme="minorHAnsi" w:cstheme="minorHAnsi"/>
                <w:sz w:val="24"/>
                <w:szCs w:val="24"/>
              </w:rPr>
              <w:t xml:space="preserve">Ota huuhdetta lisää kämmenkuppiin. Hiero toisen käden sormenpäät huuhteessa. </w:t>
            </w:r>
          </w:p>
          <w:p w14:paraId="66453E08" w14:textId="77777777" w:rsidR="002434BE" w:rsidRPr="002434BE" w:rsidRDefault="002434BE" w:rsidP="002434BE">
            <w:pPr>
              <w:pStyle w:val="Luettelokappale"/>
              <w:numPr>
                <w:ilvl w:val="0"/>
                <w:numId w:val="16"/>
              </w:numPr>
              <w:rPr>
                <w:rFonts w:asciiTheme="minorHAnsi" w:hAnsiTheme="minorHAnsi" w:cstheme="minorHAnsi"/>
                <w:sz w:val="24"/>
                <w:szCs w:val="24"/>
              </w:rPr>
            </w:pPr>
            <w:r w:rsidRPr="002434BE">
              <w:rPr>
                <w:rFonts w:asciiTheme="minorHAnsi" w:hAnsiTheme="minorHAnsi" w:cstheme="minorHAnsi"/>
                <w:sz w:val="24"/>
                <w:szCs w:val="24"/>
              </w:rPr>
              <w:t>Tee toisella kädellä samoin.</w:t>
            </w:r>
          </w:p>
        </w:tc>
      </w:tr>
      <w:tr w:rsidR="002434BE" w:rsidRPr="002434BE" w14:paraId="7B334326" w14:textId="77777777" w:rsidTr="002434BE">
        <w:trPr>
          <w:trHeight w:val="595"/>
        </w:trPr>
        <w:tc>
          <w:tcPr>
            <w:tcW w:w="3519" w:type="dxa"/>
          </w:tcPr>
          <w:p w14:paraId="251EB59E" w14:textId="77777777" w:rsidR="002434BE" w:rsidRDefault="002434BE" w:rsidP="002F5BC0">
            <w:pPr>
              <w:rPr>
                <w:rFonts w:asciiTheme="minorHAnsi" w:hAnsiTheme="minorHAnsi" w:cstheme="minorHAnsi"/>
                <w:sz w:val="24"/>
                <w:szCs w:val="24"/>
              </w:rPr>
            </w:pPr>
            <w:r w:rsidRPr="002434BE">
              <w:rPr>
                <w:rFonts w:asciiTheme="minorHAnsi" w:hAnsiTheme="minorHAnsi" w:cstheme="minorHAnsi"/>
                <w:noProof/>
                <w:sz w:val="24"/>
                <w:szCs w:val="24"/>
              </w:rPr>
              <w:drawing>
                <wp:inline distT="0" distB="0" distL="0" distR="0" wp14:anchorId="4FCA8107" wp14:editId="1ACAC895">
                  <wp:extent cx="2038175" cy="1228725"/>
                  <wp:effectExtent l="0" t="0" r="635"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1852" cy="1236970"/>
                          </a:xfrm>
                          <a:prstGeom prst="rect">
                            <a:avLst/>
                          </a:prstGeom>
                          <a:noFill/>
                          <a:ln>
                            <a:noFill/>
                          </a:ln>
                        </pic:spPr>
                      </pic:pic>
                    </a:graphicData>
                  </a:graphic>
                </wp:inline>
              </w:drawing>
            </w:r>
          </w:p>
          <w:p w14:paraId="331570B7" w14:textId="77777777" w:rsidR="002434BE" w:rsidRPr="002434BE" w:rsidRDefault="002434BE" w:rsidP="002F5BC0">
            <w:pPr>
              <w:rPr>
                <w:rFonts w:asciiTheme="minorHAnsi" w:hAnsiTheme="minorHAnsi" w:cstheme="minorHAnsi"/>
                <w:sz w:val="24"/>
                <w:szCs w:val="24"/>
              </w:rPr>
            </w:pPr>
          </w:p>
        </w:tc>
        <w:tc>
          <w:tcPr>
            <w:tcW w:w="5435" w:type="dxa"/>
          </w:tcPr>
          <w:p w14:paraId="5891DF17" w14:textId="77777777" w:rsidR="002434BE" w:rsidRPr="002434BE" w:rsidRDefault="002434BE" w:rsidP="002F5BC0">
            <w:pPr>
              <w:rPr>
                <w:rFonts w:asciiTheme="minorHAnsi" w:hAnsiTheme="minorHAnsi" w:cstheme="minorHAnsi"/>
                <w:sz w:val="24"/>
                <w:szCs w:val="24"/>
              </w:rPr>
            </w:pPr>
          </w:p>
          <w:p w14:paraId="6F28618D" w14:textId="77777777" w:rsidR="002434BE" w:rsidRPr="002434BE" w:rsidRDefault="002434BE" w:rsidP="002434BE">
            <w:pPr>
              <w:pStyle w:val="Luettelokappale"/>
              <w:numPr>
                <w:ilvl w:val="0"/>
                <w:numId w:val="16"/>
              </w:numPr>
              <w:rPr>
                <w:rFonts w:asciiTheme="minorHAnsi" w:hAnsiTheme="minorHAnsi" w:cstheme="minorHAnsi"/>
                <w:sz w:val="24"/>
                <w:szCs w:val="24"/>
              </w:rPr>
            </w:pPr>
            <w:r w:rsidRPr="002434BE">
              <w:rPr>
                <w:rFonts w:asciiTheme="minorHAnsi" w:hAnsiTheme="minorHAnsi" w:cstheme="minorHAnsi"/>
                <w:sz w:val="24"/>
                <w:szCs w:val="24"/>
              </w:rPr>
              <w:t>Hiero peukalot erikseen.</w:t>
            </w:r>
          </w:p>
        </w:tc>
      </w:tr>
      <w:tr w:rsidR="002434BE" w:rsidRPr="002434BE" w14:paraId="325E108D" w14:textId="77777777" w:rsidTr="002434BE">
        <w:trPr>
          <w:trHeight w:val="656"/>
        </w:trPr>
        <w:tc>
          <w:tcPr>
            <w:tcW w:w="3519" w:type="dxa"/>
          </w:tcPr>
          <w:p w14:paraId="3AF7ADD0" w14:textId="77777777" w:rsidR="002434BE" w:rsidRDefault="002434BE" w:rsidP="002F5BC0">
            <w:pPr>
              <w:rPr>
                <w:rFonts w:asciiTheme="minorHAnsi" w:hAnsiTheme="minorHAnsi" w:cstheme="minorHAnsi"/>
                <w:sz w:val="24"/>
                <w:szCs w:val="24"/>
              </w:rPr>
            </w:pPr>
            <w:r w:rsidRPr="002434BE">
              <w:rPr>
                <w:rFonts w:asciiTheme="minorHAnsi" w:hAnsiTheme="minorHAnsi" w:cstheme="minorHAnsi"/>
                <w:noProof/>
                <w:sz w:val="24"/>
                <w:szCs w:val="24"/>
              </w:rPr>
              <w:drawing>
                <wp:inline distT="0" distB="0" distL="0" distR="0" wp14:anchorId="63DC0B8B" wp14:editId="75BF1D1B">
                  <wp:extent cx="2038350" cy="1333500"/>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1333500"/>
                          </a:xfrm>
                          <a:prstGeom prst="rect">
                            <a:avLst/>
                          </a:prstGeom>
                          <a:noFill/>
                          <a:ln>
                            <a:noFill/>
                          </a:ln>
                        </pic:spPr>
                      </pic:pic>
                    </a:graphicData>
                  </a:graphic>
                </wp:inline>
              </w:drawing>
            </w:r>
          </w:p>
          <w:p w14:paraId="78A3FC6A" w14:textId="77777777" w:rsidR="002434BE" w:rsidRPr="002434BE" w:rsidRDefault="002434BE" w:rsidP="002F5BC0">
            <w:pPr>
              <w:rPr>
                <w:rFonts w:asciiTheme="minorHAnsi" w:hAnsiTheme="minorHAnsi" w:cstheme="minorHAnsi"/>
                <w:sz w:val="24"/>
                <w:szCs w:val="24"/>
              </w:rPr>
            </w:pPr>
          </w:p>
        </w:tc>
        <w:tc>
          <w:tcPr>
            <w:tcW w:w="5435" w:type="dxa"/>
          </w:tcPr>
          <w:p w14:paraId="46177933" w14:textId="77777777" w:rsidR="002434BE" w:rsidRPr="002434BE" w:rsidRDefault="002434BE" w:rsidP="002F5BC0">
            <w:pPr>
              <w:rPr>
                <w:rFonts w:asciiTheme="minorHAnsi" w:hAnsiTheme="minorHAnsi" w:cstheme="minorHAnsi"/>
                <w:sz w:val="24"/>
                <w:szCs w:val="24"/>
              </w:rPr>
            </w:pPr>
          </w:p>
          <w:p w14:paraId="0D917BC3" w14:textId="77777777" w:rsidR="002434BE" w:rsidRPr="002434BE" w:rsidRDefault="002434BE" w:rsidP="002434BE">
            <w:pPr>
              <w:pStyle w:val="Luettelokappale"/>
              <w:numPr>
                <w:ilvl w:val="0"/>
                <w:numId w:val="16"/>
              </w:numPr>
              <w:rPr>
                <w:rFonts w:asciiTheme="minorHAnsi" w:hAnsiTheme="minorHAnsi" w:cstheme="minorHAnsi"/>
                <w:sz w:val="24"/>
                <w:szCs w:val="24"/>
              </w:rPr>
            </w:pPr>
            <w:r w:rsidRPr="002434BE">
              <w:rPr>
                <w:rFonts w:asciiTheme="minorHAnsi" w:hAnsiTheme="minorHAnsi" w:cstheme="minorHAnsi"/>
                <w:sz w:val="24"/>
                <w:szCs w:val="24"/>
              </w:rPr>
              <w:t xml:space="preserve">Keskity lopuksi sormiin ja kämmenen alueeseen, hiero ranteisiin asti. </w:t>
            </w:r>
          </w:p>
          <w:p w14:paraId="2145A057" w14:textId="77777777" w:rsidR="002434BE" w:rsidRPr="002434BE" w:rsidRDefault="002434BE" w:rsidP="002434BE">
            <w:pPr>
              <w:pStyle w:val="Luettelokappale"/>
              <w:numPr>
                <w:ilvl w:val="0"/>
                <w:numId w:val="16"/>
              </w:numPr>
              <w:rPr>
                <w:rFonts w:asciiTheme="minorHAnsi" w:hAnsiTheme="minorHAnsi" w:cstheme="minorHAnsi"/>
                <w:sz w:val="24"/>
                <w:szCs w:val="24"/>
              </w:rPr>
            </w:pPr>
            <w:r w:rsidRPr="002434BE">
              <w:rPr>
                <w:rFonts w:asciiTheme="minorHAnsi" w:hAnsiTheme="minorHAnsi" w:cstheme="minorHAnsi"/>
                <w:sz w:val="24"/>
                <w:szCs w:val="24"/>
              </w:rPr>
              <w:t>Ota huuhdetta toistuvasti 7–9 kertaa.</w:t>
            </w:r>
          </w:p>
          <w:p w14:paraId="0724DB70" w14:textId="77777777" w:rsidR="002434BE" w:rsidRPr="002434BE" w:rsidRDefault="002434BE" w:rsidP="002434BE">
            <w:pPr>
              <w:pStyle w:val="Luettelokappale"/>
              <w:numPr>
                <w:ilvl w:val="0"/>
                <w:numId w:val="16"/>
              </w:numPr>
              <w:rPr>
                <w:rFonts w:asciiTheme="minorHAnsi" w:hAnsiTheme="minorHAnsi" w:cstheme="minorHAnsi"/>
                <w:sz w:val="24"/>
                <w:szCs w:val="24"/>
              </w:rPr>
            </w:pPr>
            <w:r w:rsidRPr="002434BE">
              <w:rPr>
                <w:rFonts w:asciiTheme="minorHAnsi" w:hAnsiTheme="minorHAnsi" w:cstheme="minorHAnsi"/>
                <w:sz w:val="24"/>
                <w:szCs w:val="24"/>
              </w:rPr>
              <w:t xml:space="preserve">Jatka hieromista </w:t>
            </w:r>
            <w:r w:rsidRPr="002434BE">
              <w:rPr>
                <w:rFonts w:asciiTheme="minorHAnsi" w:hAnsiTheme="minorHAnsi" w:cstheme="minorHAnsi"/>
                <w:b/>
                <w:sz w:val="24"/>
                <w:szCs w:val="24"/>
              </w:rPr>
              <w:t>3 min</w:t>
            </w:r>
            <w:r w:rsidRPr="002434BE">
              <w:rPr>
                <w:rFonts w:asciiTheme="minorHAnsi" w:hAnsiTheme="minorHAnsi" w:cstheme="minorHAnsi"/>
                <w:sz w:val="24"/>
                <w:szCs w:val="24"/>
              </w:rPr>
              <w:t xml:space="preserve"> ajan.</w:t>
            </w:r>
          </w:p>
          <w:p w14:paraId="2C030326" w14:textId="77777777" w:rsidR="002434BE" w:rsidRPr="002434BE" w:rsidRDefault="002434BE" w:rsidP="002434BE">
            <w:pPr>
              <w:pStyle w:val="Luettelokappale"/>
              <w:numPr>
                <w:ilvl w:val="0"/>
                <w:numId w:val="16"/>
              </w:numPr>
              <w:rPr>
                <w:rFonts w:asciiTheme="minorHAnsi" w:hAnsiTheme="minorHAnsi" w:cstheme="minorHAnsi"/>
                <w:sz w:val="24"/>
                <w:szCs w:val="24"/>
              </w:rPr>
            </w:pPr>
            <w:r w:rsidRPr="002434BE">
              <w:rPr>
                <w:rFonts w:asciiTheme="minorHAnsi" w:hAnsiTheme="minorHAnsi" w:cstheme="minorHAnsi"/>
                <w:sz w:val="24"/>
                <w:szCs w:val="24"/>
              </w:rPr>
              <w:t>Kädet pysyvät koko ajan kosteina.</w:t>
            </w:r>
          </w:p>
          <w:p w14:paraId="0A9C89C5" w14:textId="77777777" w:rsidR="002434BE" w:rsidRPr="002434BE" w:rsidRDefault="002434BE" w:rsidP="002434BE">
            <w:pPr>
              <w:pStyle w:val="Luettelokappale"/>
              <w:numPr>
                <w:ilvl w:val="0"/>
                <w:numId w:val="16"/>
              </w:numPr>
              <w:rPr>
                <w:rFonts w:asciiTheme="minorHAnsi" w:hAnsiTheme="minorHAnsi" w:cstheme="minorHAnsi"/>
                <w:sz w:val="24"/>
                <w:szCs w:val="24"/>
              </w:rPr>
            </w:pPr>
            <w:r w:rsidRPr="002434BE">
              <w:rPr>
                <w:rFonts w:asciiTheme="minorHAnsi" w:hAnsiTheme="minorHAnsi" w:cstheme="minorHAnsi"/>
                <w:sz w:val="24"/>
                <w:szCs w:val="24"/>
              </w:rPr>
              <w:t>Hieromista jatketaan, kunnes kädet ovat kuivat.</w:t>
            </w:r>
          </w:p>
        </w:tc>
      </w:tr>
    </w:tbl>
    <w:p w14:paraId="5DADBDB9" w14:textId="77777777" w:rsidR="002434BE" w:rsidRPr="002434BE" w:rsidRDefault="002434BE" w:rsidP="002434BE">
      <w:pPr>
        <w:pStyle w:val="Otsikko2"/>
        <w:rPr>
          <w:rFonts w:asciiTheme="minorHAnsi" w:hAnsiTheme="minorHAnsi" w:cstheme="minorHAnsi"/>
          <w:sz w:val="24"/>
          <w:szCs w:val="24"/>
        </w:rPr>
      </w:pPr>
    </w:p>
    <w:p w14:paraId="6D544D80" w14:textId="77777777" w:rsidR="002434BE" w:rsidRDefault="002434BE" w:rsidP="002434BE">
      <w:pPr>
        <w:pStyle w:val="Otsikko2"/>
        <w:rPr>
          <w:b/>
          <w:bCs/>
          <w:color w:val="auto"/>
        </w:rPr>
      </w:pPr>
      <w:r w:rsidRPr="002434BE">
        <w:rPr>
          <w:b/>
          <w:bCs/>
          <w:color w:val="auto"/>
        </w:rPr>
        <w:t>Kirurginen käsien desinfektio</w:t>
      </w:r>
    </w:p>
    <w:p w14:paraId="39CF2BDF" w14:textId="77777777" w:rsidR="002434BE" w:rsidRPr="002434BE" w:rsidRDefault="002434BE" w:rsidP="002434BE"/>
    <w:p w14:paraId="562E2BE6" w14:textId="76B75384" w:rsidR="002434BE" w:rsidRPr="002434BE" w:rsidRDefault="002434BE" w:rsidP="002434BE">
      <w:pPr>
        <w:ind w:left="1276"/>
        <w:rPr>
          <w:rFonts w:asciiTheme="minorHAnsi" w:hAnsiTheme="minorHAnsi" w:cstheme="minorHAnsi"/>
          <w:sz w:val="24"/>
          <w:szCs w:val="24"/>
        </w:rPr>
      </w:pPr>
      <w:r w:rsidRPr="002434BE">
        <w:rPr>
          <w:rFonts w:asciiTheme="minorHAnsi" w:hAnsiTheme="minorHAnsi" w:cstheme="minorHAnsi"/>
          <w:sz w:val="24"/>
          <w:szCs w:val="24"/>
        </w:rPr>
        <w:t xml:space="preserve">Kirurgisen käsien desinfektion tarkoituksena on poistaa sekä ihon väliaikainen </w:t>
      </w:r>
      <w:proofErr w:type="spellStart"/>
      <w:r w:rsidRPr="002434BE">
        <w:rPr>
          <w:rFonts w:asciiTheme="minorHAnsi" w:hAnsiTheme="minorHAnsi" w:cstheme="minorHAnsi"/>
          <w:sz w:val="24"/>
          <w:szCs w:val="24"/>
        </w:rPr>
        <w:t>mikrobisto</w:t>
      </w:r>
      <w:proofErr w:type="spellEnd"/>
      <w:r>
        <w:rPr>
          <w:rFonts w:asciiTheme="minorHAnsi" w:hAnsiTheme="minorHAnsi" w:cstheme="minorHAnsi"/>
          <w:sz w:val="24"/>
          <w:szCs w:val="24"/>
        </w:rPr>
        <w:t>,</w:t>
      </w:r>
      <w:r w:rsidRPr="002434BE">
        <w:rPr>
          <w:rFonts w:asciiTheme="minorHAnsi" w:hAnsiTheme="minorHAnsi" w:cstheme="minorHAnsi"/>
          <w:sz w:val="24"/>
          <w:szCs w:val="24"/>
        </w:rPr>
        <w:t xml:space="preserve"> että vähentää pysyvää mikrobistoa. Sitä käytetään ennen leikkauksia ja kirurgisia toimenpiteitä sekä ennen </w:t>
      </w:r>
      <w:proofErr w:type="spellStart"/>
      <w:r w:rsidRPr="002434BE">
        <w:rPr>
          <w:rFonts w:asciiTheme="minorHAnsi" w:hAnsiTheme="minorHAnsi" w:cstheme="minorHAnsi"/>
          <w:sz w:val="24"/>
          <w:szCs w:val="24"/>
        </w:rPr>
        <w:t>verisuoniteitse</w:t>
      </w:r>
      <w:proofErr w:type="spellEnd"/>
      <w:r w:rsidRPr="002434BE">
        <w:rPr>
          <w:rFonts w:asciiTheme="minorHAnsi" w:hAnsiTheme="minorHAnsi" w:cstheme="minorHAnsi"/>
          <w:sz w:val="24"/>
          <w:szCs w:val="24"/>
        </w:rPr>
        <w:t xml:space="preserve"> tehtäviä toimenpiteitä tai isojen suonten kanylointeja.</w:t>
      </w:r>
    </w:p>
    <w:p w14:paraId="4456EEE5" w14:textId="77777777" w:rsidR="002434BE" w:rsidRPr="002434BE" w:rsidRDefault="002434BE" w:rsidP="002434BE">
      <w:pPr>
        <w:ind w:left="1418"/>
        <w:rPr>
          <w:rFonts w:asciiTheme="minorHAnsi" w:hAnsiTheme="minorHAnsi" w:cstheme="minorHAnsi"/>
          <w:sz w:val="24"/>
          <w:szCs w:val="24"/>
        </w:rPr>
      </w:pPr>
    </w:p>
    <w:p w14:paraId="5617A6F3" w14:textId="77777777" w:rsidR="002434BE" w:rsidRPr="002434BE" w:rsidRDefault="002434BE" w:rsidP="002434BE">
      <w:pPr>
        <w:ind w:left="1276"/>
        <w:rPr>
          <w:rFonts w:asciiTheme="minorHAnsi" w:hAnsiTheme="minorHAnsi" w:cstheme="minorHAnsi"/>
          <w:sz w:val="24"/>
          <w:szCs w:val="24"/>
        </w:rPr>
      </w:pPr>
      <w:r w:rsidRPr="002434BE">
        <w:rPr>
          <w:rFonts w:asciiTheme="minorHAnsi" w:hAnsiTheme="minorHAnsi" w:cstheme="minorHAnsi"/>
          <w:sz w:val="24"/>
          <w:szCs w:val="24"/>
        </w:rPr>
        <w:t>Kirurginen käsien desinfektio kestää aina 3 minuuttia, myös leikkausten ja toimenpiteiden välillä.</w:t>
      </w:r>
    </w:p>
    <w:p w14:paraId="646C975C" w14:textId="77777777" w:rsidR="002434BE" w:rsidRPr="002434BE" w:rsidRDefault="002434BE" w:rsidP="002434BE">
      <w:pPr>
        <w:rPr>
          <w:rFonts w:asciiTheme="minorHAnsi" w:hAnsiTheme="minorHAnsi" w:cstheme="minorHAnsi"/>
          <w:b/>
          <w:sz w:val="24"/>
          <w:szCs w:val="24"/>
        </w:rPr>
      </w:pPr>
    </w:p>
    <w:p w14:paraId="34F79185" w14:textId="77777777" w:rsidR="002434BE" w:rsidRDefault="002434BE" w:rsidP="002434BE">
      <w:pPr>
        <w:pStyle w:val="Otsikko2"/>
        <w:rPr>
          <w:b/>
          <w:bCs/>
          <w:color w:val="auto"/>
        </w:rPr>
      </w:pPr>
      <w:r w:rsidRPr="002434BE">
        <w:rPr>
          <w:b/>
          <w:bCs/>
          <w:color w:val="auto"/>
        </w:rPr>
        <w:t>Toiminta leikkauksen aikana</w:t>
      </w:r>
    </w:p>
    <w:p w14:paraId="41E111DF" w14:textId="77777777" w:rsidR="002434BE" w:rsidRPr="002434BE" w:rsidRDefault="002434BE" w:rsidP="002434BE"/>
    <w:p w14:paraId="5C0B7461" w14:textId="4C789F02" w:rsidR="002434BE" w:rsidRPr="002434BE" w:rsidRDefault="002434BE" w:rsidP="002434BE">
      <w:pPr>
        <w:ind w:left="1276"/>
        <w:rPr>
          <w:rFonts w:asciiTheme="minorHAnsi" w:hAnsiTheme="minorHAnsi" w:cstheme="minorHAnsi"/>
          <w:sz w:val="24"/>
          <w:szCs w:val="24"/>
        </w:rPr>
      </w:pPr>
      <w:r w:rsidRPr="002434BE">
        <w:rPr>
          <w:rFonts w:asciiTheme="minorHAnsi" w:hAnsiTheme="minorHAnsi" w:cstheme="minorHAnsi"/>
          <w:sz w:val="24"/>
          <w:szCs w:val="24"/>
        </w:rPr>
        <w:t>Leikkauskäsineet vaihdetaan 2 tunnin välein ja aina kun niiden havaitaan olevan rikki. Kaksoiskäsineitä käytettäessä vaihdetaan molemmat käsineet. Käsien desinfektioaika on</w:t>
      </w:r>
      <w:r>
        <w:rPr>
          <w:rFonts w:asciiTheme="minorHAnsi" w:hAnsiTheme="minorHAnsi" w:cstheme="minorHAnsi"/>
          <w:sz w:val="24"/>
          <w:szCs w:val="24"/>
        </w:rPr>
        <w:t xml:space="preserve"> </w:t>
      </w:r>
      <w:r w:rsidRPr="002434BE">
        <w:rPr>
          <w:rFonts w:asciiTheme="minorHAnsi" w:hAnsiTheme="minorHAnsi" w:cstheme="minorHAnsi"/>
          <w:sz w:val="24"/>
          <w:szCs w:val="24"/>
        </w:rPr>
        <w:t>1 minuutti ennen uusien käsineiden pukemista.</w:t>
      </w:r>
    </w:p>
    <w:p w14:paraId="3E7C8F05" w14:textId="77777777" w:rsidR="002434BE" w:rsidRPr="002434BE" w:rsidRDefault="002434BE" w:rsidP="002434BE">
      <w:pPr>
        <w:rPr>
          <w:rFonts w:asciiTheme="minorHAnsi" w:hAnsiTheme="minorHAnsi" w:cstheme="minorHAnsi"/>
          <w:sz w:val="24"/>
          <w:szCs w:val="24"/>
        </w:rPr>
      </w:pPr>
    </w:p>
    <w:p w14:paraId="4B878E3B" w14:textId="77777777" w:rsidR="002434BE" w:rsidRDefault="002434BE" w:rsidP="002434BE">
      <w:pPr>
        <w:pStyle w:val="Otsikko2"/>
        <w:rPr>
          <w:b/>
          <w:bCs/>
          <w:color w:val="auto"/>
        </w:rPr>
      </w:pPr>
      <w:r w:rsidRPr="002434BE">
        <w:rPr>
          <w:b/>
          <w:bCs/>
          <w:color w:val="auto"/>
        </w:rPr>
        <w:t>Toiminta leikkauksen jälkeen</w:t>
      </w:r>
    </w:p>
    <w:p w14:paraId="6AD34FD0" w14:textId="77777777" w:rsidR="002434BE" w:rsidRPr="002434BE" w:rsidRDefault="002434BE" w:rsidP="002434BE"/>
    <w:p w14:paraId="2A6837FD" w14:textId="77777777" w:rsidR="002434BE" w:rsidRPr="002434BE" w:rsidRDefault="002434BE" w:rsidP="002434BE">
      <w:pPr>
        <w:ind w:left="1276"/>
        <w:rPr>
          <w:rFonts w:asciiTheme="minorHAnsi" w:hAnsiTheme="minorHAnsi" w:cstheme="minorHAnsi"/>
          <w:sz w:val="24"/>
          <w:szCs w:val="24"/>
        </w:rPr>
      </w:pPr>
      <w:r w:rsidRPr="002434BE">
        <w:rPr>
          <w:rFonts w:asciiTheme="minorHAnsi" w:hAnsiTheme="minorHAnsi" w:cstheme="minorHAnsi"/>
          <w:sz w:val="24"/>
          <w:szCs w:val="24"/>
        </w:rPr>
        <w:t xml:space="preserve">Kädet pestään vedellä ja saippualla vain, jos ne ovat näkyvästi likaiset tai jos on hoidettu </w:t>
      </w:r>
      <w:proofErr w:type="spellStart"/>
      <w:r w:rsidRPr="002434BE">
        <w:rPr>
          <w:rFonts w:asciiTheme="minorHAnsi" w:hAnsiTheme="minorHAnsi" w:cstheme="minorHAnsi"/>
          <w:sz w:val="24"/>
          <w:szCs w:val="24"/>
        </w:rPr>
        <w:t>Clostridium</w:t>
      </w:r>
      <w:proofErr w:type="spellEnd"/>
      <w:r w:rsidRPr="002434BE">
        <w:rPr>
          <w:rFonts w:asciiTheme="minorHAnsi" w:hAnsiTheme="minorHAnsi" w:cstheme="minorHAnsi"/>
          <w:sz w:val="24"/>
          <w:szCs w:val="24"/>
        </w:rPr>
        <w:t xml:space="preserve"> </w:t>
      </w:r>
      <w:proofErr w:type="spellStart"/>
      <w:r w:rsidRPr="002434BE">
        <w:rPr>
          <w:rFonts w:asciiTheme="minorHAnsi" w:hAnsiTheme="minorHAnsi" w:cstheme="minorHAnsi"/>
          <w:sz w:val="24"/>
          <w:szCs w:val="24"/>
        </w:rPr>
        <w:t>difficile</w:t>
      </w:r>
      <w:proofErr w:type="spellEnd"/>
      <w:r w:rsidRPr="002434BE">
        <w:rPr>
          <w:rFonts w:asciiTheme="minorHAnsi" w:hAnsiTheme="minorHAnsi" w:cstheme="minorHAnsi"/>
          <w:sz w:val="24"/>
          <w:szCs w:val="24"/>
        </w:rPr>
        <w:t xml:space="preserve">- tai oksennus- ja ripulitautia sairastavaa potilasta. </w:t>
      </w:r>
    </w:p>
    <w:p w14:paraId="7B38B47B" w14:textId="77777777" w:rsidR="002434BE" w:rsidRPr="002434BE" w:rsidRDefault="002434BE" w:rsidP="002434BE">
      <w:pPr>
        <w:ind w:left="1276"/>
        <w:rPr>
          <w:rFonts w:asciiTheme="minorHAnsi" w:hAnsiTheme="minorHAnsi" w:cstheme="minorHAnsi"/>
          <w:sz w:val="24"/>
          <w:szCs w:val="24"/>
        </w:rPr>
      </w:pPr>
    </w:p>
    <w:p w14:paraId="4970CF24" w14:textId="5A6C5B9B" w:rsidR="002434BE" w:rsidRPr="002434BE" w:rsidRDefault="002434BE" w:rsidP="002434BE">
      <w:pPr>
        <w:ind w:left="1276"/>
        <w:rPr>
          <w:rFonts w:asciiTheme="minorHAnsi" w:hAnsiTheme="minorHAnsi" w:cstheme="minorHAnsi"/>
          <w:sz w:val="24"/>
          <w:szCs w:val="24"/>
        </w:rPr>
      </w:pPr>
      <w:r w:rsidRPr="002434BE">
        <w:rPr>
          <w:rFonts w:asciiTheme="minorHAnsi" w:hAnsiTheme="minorHAnsi" w:cstheme="minorHAnsi"/>
          <w:sz w:val="24"/>
          <w:szCs w:val="24"/>
        </w:rPr>
        <w:t>Leikkauskäsineiden riisumisen jälkeen tehdään tavanomainen käsien desinfektio (15–20 s).</w:t>
      </w:r>
    </w:p>
    <w:p w14:paraId="07C766AF" w14:textId="77777777" w:rsidR="002434BE" w:rsidRPr="002434BE" w:rsidRDefault="002434BE" w:rsidP="002434BE">
      <w:pPr>
        <w:rPr>
          <w:rFonts w:asciiTheme="minorHAnsi" w:hAnsiTheme="minorHAnsi" w:cstheme="minorHAnsi"/>
          <w:sz w:val="24"/>
          <w:szCs w:val="24"/>
        </w:rPr>
      </w:pPr>
    </w:p>
    <w:p w14:paraId="07BAE972" w14:textId="77777777" w:rsidR="002434BE" w:rsidRPr="002434BE" w:rsidRDefault="002434BE" w:rsidP="002434BE">
      <w:pPr>
        <w:rPr>
          <w:rFonts w:asciiTheme="minorHAnsi" w:hAnsiTheme="minorHAnsi" w:cstheme="minorHAnsi"/>
          <w:sz w:val="24"/>
          <w:szCs w:val="24"/>
        </w:rPr>
      </w:pPr>
    </w:p>
    <w:p w14:paraId="746BAF8F" w14:textId="77777777" w:rsidR="00AA2438" w:rsidRPr="002434BE" w:rsidRDefault="00AA2438" w:rsidP="00AA2438">
      <w:pPr>
        <w:rPr>
          <w:rFonts w:asciiTheme="minorHAnsi" w:hAnsiTheme="minorHAnsi" w:cstheme="minorHAnsi"/>
        </w:rPr>
      </w:pPr>
    </w:p>
    <w:sectPr w:rsidR="00AA2438" w:rsidRPr="002434BE" w:rsidSect="007E15E5">
      <w:headerReference w:type="default" r:id="rId15"/>
      <w:footerReference w:type="default" r:id="rId16"/>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6FAA" w14:textId="77777777" w:rsidR="002434BE" w:rsidRDefault="002434BE" w:rsidP="00EC0BD0">
      <w:r>
        <w:separator/>
      </w:r>
    </w:p>
  </w:endnote>
  <w:endnote w:type="continuationSeparator" w:id="0">
    <w:p w14:paraId="6D17B986" w14:textId="77777777" w:rsidR="002434BE" w:rsidRDefault="002434BE"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0A231763" w14:textId="77777777" w:rsidTr="008B51DB">
      <w:trPr>
        <w:trHeight w:val="340"/>
      </w:trPr>
      <w:tc>
        <w:tcPr>
          <w:tcW w:w="9628" w:type="dxa"/>
          <w:vAlign w:val="bottom"/>
        </w:tcPr>
        <w:p w14:paraId="4BDA20A4" w14:textId="77777777" w:rsidR="00665636" w:rsidRDefault="00046574" w:rsidP="008B51DB">
          <w:pPr>
            <w:pStyle w:val="Alatunniste"/>
            <w:jc w:val="center"/>
          </w:pPr>
          <w:r w:rsidRPr="005164BE">
            <w:t>www</w:t>
          </w:r>
          <w:r w:rsidR="00F060D1" w:rsidRPr="005164BE">
            <w:t>.pohde.fi</w:t>
          </w:r>
        </w:p>
      </w:tc>
    </w:tr>
  </w:tbl>
  <w:p w14:paraId="7F44E257"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B213" w14:textId="77777777" w:rsidR="002434BE" w:rsidRDefault="002434BE" w:rsidP="00EC0BD0">
      <w:r>
        <w:separator/>
      </w:r>
    </w:p>
  </w:footnote>
  <w:footnote w:type="continuationSeparator" w:id="0">
    <w:p w14:paraId="4939701E" w14:textId="77777777" w:rsidR="002434BE" w:rsidRDefault="002434BE"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2F0AE497" w14:textId="77777777" w:rsidTr="000631E7">
      <w:trPr>
        <w:trHeight w:val="1304"/>
      </w:trPr>
      <w:tc>
        <w:tcPr>
          <w:tcW w:w="5245" w:type="dxa"/>
        </w:tcPr>
        <w:p w14:paraId="0ED97206" w14:textId="77777777" w:rsidR="008A19EA" w:rsidRDefault="00551842" w:rsidP="00BE700B">
          <w:r>
            <w:rPr>
              <w:noProof/>
            </w:rPr>
            <w:drawing>
              <wp:inline distT="0" distB="0" distL="0" distR="0" wp14:anchorId="5DCDF3DF" wp14:editId="41118B67">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46F817A9" w14:textId="172B620C" w:rsidR="00BD1530" w:rsidRPr="00BD1530" w:rsidRDefault="007F5D5F" w:rsidP="00BD1530">
              <w:pPr>
                <w:pStyle w:val="Eivli"/>
                <w:rPr>
                  <w:b/>
                  <w:bCs/>
                </w:rPr>
              </w:pPr>
              <w:r>
                <w:rPr>
                  <w:b/>
                  <w:bCs/>
                </w:rPr>
                <w:t>Kirurginen käsien desinfektio</w:t>
              </w:r>
            </w:p>
          </w:sdtContent>
        </w:sdt>
      </w:tc>
      <w:tc>
        <w:tcPr>
          <w:tcW w:w="981" w:type="dxa"/>
        </w:tcPr>
        <w:p w14:paraId="36B0932D"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41F04CE4" w14:textId="77777777" w:rsidTr="000631E7">
      <w:trPr>
        <w:trHeight w:val="510"/>
      </w:trPr>
      <w:tc>
        <w:tcPr>
          <w:tcW w:w="5245" w:type="dxa"/>
          <w:vAlign w:val="center"/>
        </w:tcPr>
        <w:sdt>
          <w:sdtPr>
            <w:id w:val="-1068104920"/>
            <w:text/>
          </w:sdtPr>
          <w:sdtEndPr/>
          <w:sdtContent>
            <w:p w14:paraId="4FF03405" w14:textId="5D2E3E47" w:rsidR="000631E7" w:rsidRDefault="002434BE" w:rsidP="004B08C1">
              <w:pPr>
                <w:pStyle w:val="Eivli"/>
              </w:pPr>
              <w:r>
                <w:t>Infektioyksikkö, Leka</w:t>
              </w:r>
            </w:p>
          </w:sdtContent>
        </w:sdt>
      </w:tc>
      <w:sdt>
        <w:sdtPr>
          <w:tag w:val="Valitse päivämäärä"/>
          <w:id w:val="1317227750"/>
          <w:date w:fullDate="2025-03-07T00:00:00Z">
            <w:dateFormat w:val="d.M.yyyy"/>
            <w:lid w:val="fi-FI"/>
            <w:storeMappedDataAs w:val="dateTime"/>
            <w:calendar w:val="gregorian"/>
          </w:date>
        </w:sdtPr>
        <w:sdtEndPr/>
        <w:sdtContent>
          <w:tc>
            <w:tcPr>
              <w:tcW w:w="3402" w:type="dxa"/>
              <w:vAlign w:val="center"/>
            </w:tcPr>
            <w:p w14:paraId="4D088260" w14:textId="75BA50F8" w:rsidR="000631E7" w:rsidRDefault="002434BE" w:rsidP="004B08C1">
              <w:pPr>
                <w:pStyle w:val="Eivli"/>
              </w:pPr>
              <w:r>
                <w:t>7.3.2025</w:t>
              </w:r>
            </w:p>
          </w:tc>
        </w:sdtContent>
      </w:sdt>
      <w:tc>
        <w:tcPr>
          <w:tcW w:w="981" w:type="dxa"/>
          <w:vAlign w:val="center"/>
        </w:tcPr>
        <w:p w14:paraId="5A7E7F8E" w14:textId="77777777" w:rsidR="000631E7" w:rsidRDefault="000631E7" w:rsidP="004B08C1">
          <w:pPr>
            <w:pStyle w:val="Eivli"/>
          </w:pPr>
        </w:p>
      </w:tc>
    </w:tr>
  </w:tbl>
  <w:p w14:paraId="3AC2ACA8"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D85BF8"/>
    <w:multiLevelType w:val="hybridMultilevel"/>
    <w:tmpl w:val="E2403F64"/>
    <w:lvl w:ilvl="0" w:tplc="BD6ED26C">
      <w:start w:val="1"/>
      <w:numFmt w:val="bullet"/>
      <w:lvlText w:val="­"/>
      <w:lvlJc w:val="left"/>
      <w:pPr>
        <w:ind w:left="360" w:hanging="360"/>
      </w:pPr>
      <w:rPr>
        <w:rFonts w:ascii="Courier New" w:hAnsi="Courier New" w:hint="default"/>
        <w:sz w:val="24"/>
        <w:szCs w:val="24"/>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9"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8"/>
  </w:num>
  <w:num w:numId="3" w16cid:durableId="1214081591">
    <w:abstractNumId w:val="1"/>
  </w:num>
  <w:num w:numId="4" w16cid:durableId="334958258">
    <w:abstractNumId w:val="13"/>
  </w:num>
  <w:num w:numId="5" w16cid:durableId="1641032995">
    <w:abstractNumId w:val="0"/>
  </w:num>
  <w:num w:numId="6" w16cid:durableId="2063944667">
    <w:abstractNumId w:val="6"/>
  </w:num>
  <w:num w:numId="7" w16cid:durableId="1862237714">
    <w:abstractNumId w:val="10"/>
  </w:num>
  <w:num w:numId="8" w16cid:durableId="1754813634">
    <w:abstractNumId w:val="10"/>
  </w:num>
  <w:num w:numId="9" w16cid:durableId="1606114846">
    <w:abstractNumId w:val="10"/>
  </w:num>
  <w:num w:numId="10" w16cid:durableId="1477645058">
    <w:abstractNumId w:val="3"/>
  </w:num>
  <w:num w:numId="11" w16cid:durableId="841121598">
    <w:abstractNumId w:val="12"/>
  </w:num>
  <w:num w:numId="12" w16cid:durableId="225991095">
    <w:abstractNumId w:val="7"/>
  </w:num>
  <w:num w:numId="13" w16cid:durableId="70978191">
    <w:abstractNumId w:val="5"/>
  </w:num>
  <w:num w:numId="14" w16cid:durableId="240528770">
    <w:abstractNumId w:val="9"/>
  </w:num>
  <w:num w:numId="15" w16cid:durableId="452208856">
    <w:abstractNumId w:val="11"/>
  </w:num>
  <w:num w:numId="16" w16cid:durableId="2013410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BE"/>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434BE"/>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7403"/>
    <w:rsid w:val="00507CDD"/>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868D6"/>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7F5D5F"/>
    <w:rsid w:val="00824166"/>
    <w:rsid w:val="00844222"/>
    <w:rsid w:val="00857BC5"/>
    <w:rsid w:val="00863250"/>
    <w:rsid w:val="00864AC8"/>
    <w:rsid w:val="008661A7"/>
    <w:rsid w:val="00867979"/>
    <w:rsid w:val="00885F39"/>
    <w:rsid w:val="00895742"/>
    <w:rsid w:val="008A19EA"/>
    <w:rsid w:val="008A59FA"/>
    <w:rsid w:val="008B51DB"/>
    <w:rsid w:val="00931791"/>
    <w:rsid w:val="00954D4E"/>
    <w:rsid w:val="0096672C"/>
    <w:rsid w:val="00981135"/>
    <w:rsid w:val="00994CA0"/>
    <w:rsid w:val="009C5F4A"/>
    <w:rsid w:val="009F638F"/>
    <w:rsid w:val="00A013D6"/>
    <w:rsid w:val="00A21728"/>
    <w:rsid w:val="00A232F5"/>
    <w:rsid w:val="00A4584E"/>
    <w:rsid w:val="00A51BFE"/>
    <w:rsid w:val="00A62472"/>
    <w:rsid w:val="00A76BB7"/>
    <w:rsid w:val="00AA2438"/>
    <w:rsid w:val="00AA4C99"/>
    <w:rsid w:val="00B006AC"/>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D7BB1"/>
    <w:rsid w:val="00EE24FA"/>
    <w:rsid w:val="00EF3EE1"/>
    <w:rsid w:val="00EF4631"/>
    <w:rsid w:val="00F021DB"/>
    <w:rsid w:val="00F060D1"/>
    <w:rsid w:val="00F828F0"/>
    <w:rsid w:val="00F871D3"/>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B65A4"/>
  <w15:chartTrackingRefBased/>
  <w15:docId w15:val="{09FF1E3F-6294-4935-B72B-26503BF7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434BE"/>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qFormat/>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styleId="Luettelokappale">
    <w:name w:val="List Paragraph"/>
    <w:basedOn w:val="Normaali"/>
    <w:uiPriority w:val="34"/>
    <w:rsid w:val="00243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Käsihygienia</TermName>
          <TermId xmlns="http://schemas.microsoft.com/office/infopath/2007/PartnerControls">ad70e9d0-1588-499b-aafd-ca972e01aa61</TermId>
        </TermInfo>
      </Terms>
    </dcbcdd319c9d484f9dc5161892e5c0c3>
    <Dokumentin_x0020_sisällöstä_x0020_vastaava_x0028_t_x0029__x0020__x002f__x0020_asiantuntija_x0028_t_x0029_ xmlns="0af04246-5dcb-4e38-b8a1-4adaeb368127">
      <UserInfo>
        <DisplayName>i:0#.w|oysnet\similaei</DisplayName>
        <AccountId>475</AccountId>
        <AccountType/>
      </UserInfo>
      <UserInfo>
        <DisplayName>i:0#.w|oysnet\holappjj</DisplayName>
        <AccountId>1652</AccountId>
        <AccountType/>
      </UserInfo>
      <UserInfo>
        <DisplayName>i:0#.w|oysnet\leivisre</DisplayName>
        <AccountId>306</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Kirurgia</TermName>
          <TermId xmlns="http://schemas.microsoft.com/office/infopath/2007/PartnerControls">a7332d58-6fe1-435f-8417-97d876e9547f</TermId>
        </TermInfo>
      </Terms>
    </ab42df24dbb04f55bc336c85f92eff00>
    <Julkaise_x0020_extranetissa xmlns="d3e50268-7799-48af-83c3-9a9b063078bc">false</Julkaise_x0020_extranetissa>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169</Value>
      <Value>780</Value>
      <Value>166</Value>
      <Value>182</Value>
      <Value>398</Value>
      <Value>668</Value>
      <Value>3</Value>
      <Value>2688</Value>
      <Value>18</Value>
      <Value>2965</Value>
    </TaxCatchAll>
    <k1dd9dd6fe964de3941a743eedbbf5c4 xmlns="d3e50268-7799-48af-83c3-9a9b063078bc">
      <Terms xmlns="http://schemas.microsoft.com/office/infopath/2007/PartnerControls"/>
    </k1dd9dd6fe964de3941a743eedbbf5c4>
    <_dlc_DocId xmlns="d3e50268-7799-48af-83c3-9a9b063078bc">PPSHP-2024613714-396</_dlc_DocId>
    <_dlc_DocIdPersistId xmlns="d3e50268-7799-48af-83c3-9a9b063078bc">false</_dlc_DocIdPersistId>
    <_dlc_DocIdUrl xmlns="d3e50268-7799-48af-83c3-9a9b063078bc">
      <Url>https://julkaisu.oysnet.ppshp.fi/_layouts/15/DocIdRedir.aspx?ID=PPSHP-2024613714-396</Url>
      <Description>PPSHP-2024613714-396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e7d6957-b623-48c5-941b-77be73948d87" ContentTypeId="0x010100E993358E494F344F8D6048E76D09AF021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2.xml><?xml version="1.0" encoding="utf-8"?>
<ds:datastoreItem xmlns:ds="http://schemas.openxmlformats.org/officeDocument/2006/customXml" ds:itemID="{13F6BD23-B3E2-4F4F-B8BC-1CFC82419F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08c416-572e-442b-a347-f91f920b03f5"/>
    <ds:schemaRef ds:uri="http://www.w3.org/XML/1998/namespace"/>
    <ds:schemaRef ds:uri="http://purl.org/dc/dcmitype/"/>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10197DD7-6DDB-4875-B8A3-AC9C555FF6CC}"/>
</file>

<file path=customXml/itemProps5.xml><?xml version="1.0" encoding="utf-8"?>
<ds:datastoreItem xmlns:ds="http://schemas.openxmlformats.org/officeDocument/2006/customXml" ds:itemID="{C53C7076-6771-42EB-8B0D-AB7D067EE152}"/>
</file>

<file path=customXml/itemProps6.xml><?xml version="1.0" encoding="utf-8"?>
<ds:datastoreItem xmlns:ds="http://schemas.openxmlformats.org/officeDocument/2006/customXml" ds:itemID="{24FA3D88-4AEF-40F8-A608-5E37246BCDB7}"/>
</file>

<file path=docProps/app.xml><?xml version="1.0" encoding="utf-8"?>
<Properties xmlns="http://schemas.openxmlformats.org/officeDocument/2006/extended-properties" xmlns:vt="http://schemas.openxmlformats.org/officeDocument/2006/docPropsVTypes">
  <Template>Pohde%20ylä%20ja%20alatunnisteella.dotx</Template>
  <TotalTime>5</TotalTime>
  <Pages>2</Pages>
  <Words>198</Words>
  <Characters>1606</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Otsikko</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Kirurginen käsien desinfektio</dc:title>
  <dc:subject/>
  <dc:creator>Holappa Jatta</dc:creator>
  <cp:keywords>desinfektio; käsihygienia; kirurginen</cp:keywords>
  <dc:description/>
  <cp:lastModifiedBy>Holappa Jatta</cp:lastModifiedBy>
  <cp:revision>2</cp:revision>
  <dcterms:created xsi:type="dcterms:W3CDTF">2025-03-07T11:36:00Z</dcterms:created>
  <dcterms:modified xsi:type="dcterms:W3CDTF">2025-03-07T11:42:00Z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TaxKeyword">
    <vt:lpwstr>2965;#kirurginen|b12002fc-8374-4130-af1a-e427c8d19352;#780;#desinfektio|a30a5f47-b9c2-460b-9061-9bfd1a42e80a;#182;#käsihygienia|c4375ec2-c201-441a-bee3-77784c423aad</vt:lpwstr>
  </property>
  <property fmtid="{D5CDD505-2E9C-101B-9397-08002B2CF9AE}" pid="4" name="Turvallisuusohje (sisältötyypin metatieto)">
    <vt:lpwstr>169;#Infektioiden torjuntaohje|0d0e6bf6-1ec4-4656-93f8-87d46c65409f</vt:lpwstr>
  </property>
  <property fmtid="{D5CDD505-2E9C-101B-9397-08002B2CF9AE}" pid="5" name="pa7e7d0fcfad4aa78a62dd1f52bdaa2b">
    <vt:lpwstr/>
  </property>
  <property fmtid="{D5CDD505-2E9C-101B-9397-08002B2CF9AE}" pid="6" name="k09de3a1cc2f4c07ac782028d7b4801e">
    <vt:lpwstr/>
  </property>
  <property fmtid="{D5CDD505-2E9C-101B-9397-08002B2CF9AE}" pid="7" name="xd_ProgID">
    <vt:lpwstr/>
  </property>
  <property fmtid="{D5CDD505-2E9C-101B-9397-08002B2CF9AE}" pid="8" name="Kohdeorganisaatio">
    <vt:lpwstr>2688;#Pohde|3bd1eb7d-6289-427a-a46c-d4e835e69ad1</vt:lpwstr>
  </property>
  <property fmtid="{D5CDD505-2E9C-101B-9397-08002B2CF9AE}" pid="9" name="Suuronnettomuusohjeen tiimit">
    <vt:lpwstr/>
  </property>
  <property fmtid="{D5CDD505-2E9C-101B-9397-08002B2CF9AE}" pid="10" name="TemplateUrl">
    <vt:lpwstr/>
  </property>
  <property fmtid="{D5CDD505-2E9C-101B-9397-08002B2CF9AE}" pid="11" name="_dlc_DocIdItemGuid">
    <vt:lpwstr>f3d389e7-68f5-482f-9433-c3bef2ec6743</vt:lpwstr>
  </property>
  <property fmtid="{D5CDD505-2E9C-101B-9397-08002B2CF9AE}" pid="12" name="Erikoisala">
    <vt:lpwstr>398;#Kirurgia|a7332d58-6fe1-435f-8417-97d876e9547f</vt:lpwstr>
  </property>
  <property fmtid="{D5CDD505-2E9C-101B-9397-08002B2CF9AE}" pid="13" name="Organisaatiotiedon tarkennus toiminnan mukaan">
    <vt:lpwstr>668;#Käsihygienia|ad70e9d0-1588-499b-aafd-ca972e01aa61</vt:lpwstr>
  </property>
  <property fmtid="{D5CDD505-2E9C-101B-9397-08002B2CF9AE}" pid="14" name="Kriisiviestintä">
    <vt:lpwstr/>
  </property>
  <property fmtid="{D5CDD505-2E9C-101B-9397-08002B2CF9AE}" pid="15" name="Toiminnanohjauskäsikirja">
    <vt:lpwstr>3;#Ei ole toimintakäsikirjaa|ed0127a7-f4bb-4299-8de4-a0fcecf35ff1</vt:lpwstr>
  </property>
  <property fmtid="{D5CDD505-2E9C-101B-9397-08002B2CF9AE}" pid="16" name="Organisaatiotieto">
    <vt:lpwstr>166;#Infektioyksikkö|d873b9ee-c5a1-43a5-91cd-d45393df5f8c</vt:lpwstr>
  </property>
  <property fmtid="{D5CDD505-2E9C-101B-9397-08002B2CF9AE}" pid="17" name="Henkilöstöohje (sisältötyypin metatieto)">
    <vt:lpwstr/>
  </property>
  <property fmtid="{D5CDD505-2E9C-101B-9397-08002B2CF9AE}" pid="18" name="Toimenpidekoodit">
    <vt:lpwstr/>
  </property>
  <property fmtid="{D5CDD505-2E9C-101B-9397-08002B2CF9AE}" pid="19" name="Kohde- / työntekijäryhmä">
    <vt:lpwstr>18;#PPSHP:n henkilöstö|7a49a948-31e0-4b0f-83ed-c01fa56f5934</vt:lpwstr>
  </property>
  <property fmtid="{D5CDD505-2E9C-101B-9397-08002B2CF9AE}" pid="20" name="xd_Signature">
    <vt:bool>false</vt:bool>
  </property>
  <property fmtid="{D5CDD505-2E9C-101B-9397-08002B2CF9AE}" pid="21" name="MEO">
    <vt:lpwstr/>
  </property>
  <property fmtid="{D5CDD505-2E9C-101B-9397-08002B2CF9AE}" pid="22" name="Suuronnettomuusohjeen hälytystaso (sisältötyypin metatieto)">
    <vt:lpwstr/>
  </property>
  <property fmtid="{D5CDD505-2E9C-101B-9397-08002B2CF9AE}" pid="23" name="Order">
    <vt:r8>39600</vt:r8>
  </property>
  <property fmtid="{D5CDD505-2E9C-101B-9397-08002B2CF9AE}" pid="25" name="SharedWithUsers">
    <vt:lpwstr/>
  </property>
  <property fmtid="{D5CDD505-2E9C-101B-9397-08002B2CF9AE}" pid="26" name="_SourceUrl">
    <vt:lpwstr/>
  </property>
  <property fmtid="{D5CDD505-2E9C-101B-9397-08002B2CF9AE}" pid="27" name="_SharedFileIndex">
    <vt:lpwstr/>
  </property>
  <property fmtid="{D5CDD505-2E9C-101B-9397-08002B2CF9AE}" pid="28" name="TaxKeywordTaxHTField">
    <vt:lpwstr>kirurginen|b12002fc-8374-4130-af1a-e427c8d19352;desinfektio|a30a5f47-b9c2-460b-9061-9bfd1a42e80a;käsihygienia|c4375ec2-c201-441a-bee3-77784c423aad</vt:lpwstr>
  </property>
</Properties>
</file>